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2EEF" w14:textId="77777777" w:rsidR="006402FC" w:rsidRDefault="006402FC" w:rsidP="00C41912">
      <w:pPr>
        <w:jc w:val="center"/>
        <w:rPr>
          <w:rFonts w:ascii="Arial" w:hAnsi="Arial" w:cs="Arial"/>
          <w:b/>
          <w:bCs/>
        </w:rPr>
      </w:pPr>
    </w:p>
    <w:p w14:paraId="19194663" w14:textId="77777777" w:rsidR="006402FC" w:rsidRDefault="006402FC" w:rsidP="00C41912">
      <w:pPr>
        <w:jc w:val="center"/>
        <w:rPr>
          <w:rFonts w:ascii="Arial" w:hAnsi="Arial" w:cs="Arial"/>
          <w:b/>
          <w:bCs/>
        </w:rPr>
      </w:pPr>
    </w:p>
    <w:p w14:paraId="55A2A3F1" w14:textId="79A06395" w:rsidR="00C41912" w:rsidRPr="00A67321" w:rsidRDefault="00C41912" w:rsidP="00C41912">
      <w:pPr>
        <w:jc w:val="center"/>
        <w:rPr>
          <w:rFonts w:ascii="Arial" w:hAnsi="Arial" w:cs="Arial"/>
          <w:b/>
          <w:bCs/>
        </w:rPr>
      </w:pPr>
      <w:r w:rsidRPr="00A67321">
        <w:rPr>
          <w:rFonts w:ascii="Arial" w:hAnsi="Arial" w:cs="Arial"/>
          <w:b/>
          <w:bCs/>
        </w:rPr>
        <w:t>IG Group Holdings plc</w:t>
      </w:r>
    </w:p>
    <w:p w14:paraId="5B783BA7" w14:textId="21A32589" w:rsidR="00C41912" w:rsidRPr="00C41912" w:rsidRDefault="00C41912" w:rsidP="00C41912">
      <w:pPr>
        <w:jc w:val="center"/>
        <w:rPr>
          <w:rFonts w:ascii="Arial" w:hAnsi="Arial" w:cs="Arial"/>
        </w:rPr>
      </w:pPr>
      <w:r w:rsidRPr="00C41912">
        <w:rPr>
          <w:rFonts w:ascii="Arial" w:hAnsi="Arial" w:cs="Arial"/>
        </w:rPr>
        <w:t>(the</w:t>
      </w:r>
      <w:r>
        <w:rPr>
          <w:rFonts w:ascii="Arial" w:hAnsi="Arial" w:cs="Arial"/>
        </w:rPr>
        <w:t xml:space="preserve"> “IGGH</w:t>
      </w:r>
      <w:r w:rsidR="006D014E">
        <w:rPr>
          <w:rFonts w:ascii="Arial" w:hAnsi="Arial" w:cs="Arial"/>
        </w:rPr>
        <w:t>”, “IG”</w:t>
      </w:r>
      <w:r>
        <w:rPr>
          <w:rFonts w:ascii="Arial" w:hAnsi="Arial" w:cs="Arial"/>
        </w:rPr>
        <w:t xml:space="preserve"> or the</w:t>
      </w:r>
      <w:r w:rsidRPr="00C41912">
        <w:rPr>
          <w:rFonts w:ascii="Arial" w:hAnsi="Arial" w:cs="Arial"/>
        </w:rPr>
        <w:t xml:space="preserve"> “Company”)</w:t>
      </w:r>
    </w:p>
    <w:p w14:paraId="2E954D1C" w14:textId="77777777" w:rsidR="00C41912" w:rsidRPr="00C41912" w:rsidRDefault="00C41912" w:rsidP="00C41912">
      <w:pPr>
        <w:rPr>
          <w:rFonts w:ascii="Arial" w:hAnsi="Arial" w:cs="Arial"/>
        </w:rPr>
      </w:pPr>
    </w:p>
    <w:p w14:paraId="42E74AFC" w14:textId="2E288A9D" w:rsidR="00C41912" w:rsidRDefault="00C41912" w:rsidP="00524F66">
      <w:pPr>
        <w:jc w:val="center"/>
        <w:rPr>
          <w:rFonts w:ascii="Arial" w:hAnsi="Arial" w:cs="Arial"/>
          <w:b/>
          <w:bCs/>
        </w:rPr>
      </w:pPr>
      <w:r w:rsidRPr="00C41912">
        <w:rPr>
          <w:rFonts w:ascii="Arial" w:hAnsi="Arial" w:cs="Arial"/>
          <w:b/>
          <w:bCs/>
        </w:rPr>
        <w:t>THE ROLE OF THE SENIOR INDEPENDENT DIRECTOR</w:t>
      </w:r>
      <w:r>
        <w:rPr>
          <w:rFonts w:ascii="Arial" w:hAnsi="Arial" w:cs="Arial"/>
          <w:b/>
          <w:bCs/>
        </w:rPr>
        <w:t xml:space="preserve"> </w:t>
      </w:r>
    </w:p>
    <w:p w14:paraId="16D7C804" w14:textId="3A33B0C7" w:rsidR="00C41912" w:rsidRPr="00C41912" w:rsidRDefault="00C41912" w:rsidP="00C41912">
      <w:pPr>
        <w:rPr>
          <w:rFonts w:ascii="Arial" w:hAnsi="Arial" w:cs="Arial"/>
          <w:b/>
          <w:bCs/>
        </w:rPr>
      </w:pPr>
      <w:r w:rsidRPr="00C41912">
        <w:rPr>
          <w:rFonts w:ascii="Arial" w:hAnsi="Arial" w:cs="Arial"/>
          <w:b/>
          <w:bCs/>
        </w:rPr>
        <w:t xml:space="preserve">Principal </w:t>
      </w:r>
      <w:r w:rsidR="00524F66">
        <w:rPr>
          <w:rFonts w:ascii="Arial" w:hAnsi="Arial" w:cs="Arial"/>
          <w:b/>
          <w:bCs/>
        </w:rPr>
        <w:t>Responsibilities</w:t>
      </w:r>
    </w:p>
    <w:p w14:paraId="33589B04" w14:textId="52A420A7" w:rsidR="00A67321" w:rsidRPr="00EE4EE3" w:rsidRDefault="00C41912" w:rsidP="00EE4EE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C41912">
        <w:rPr>
          <w:rFonts w:ascii="Arial" w:hAnsi="Arial" w:cs="Arial"/>
        </w:rPr>
        <w:t xml:space="preserve">ct as a sounding board and to provide support for the Chair of the Board </w:t>
      </w:r>
      <w:r w:rsidR="00524F66">
        <w:rPr>
          <w:rFonts w:ascii="Arial" w:hAnsi="Arial" w:cs="Arial"/>
        </w:rPr>
        <w:t xml:space="preserve">(the “Chair”) </w:t>
      </w:r>
      <w:r w:rsidRPr="00C41912">
        <w:rPr>
          <w:rFonts w:ascii="Arial" w:hAnsi="Arial" w:cs="Arial"/>
        </w:rPr>
        <w:t>in the delivery</w:t>
      </w:r>
      <w:r>
        <w:rPr>
          <w:rFonts w:ascii="Arial" w:hAnsi="Arial" w:cs="Arial"/>
        </w:rPr>
        <w:t xml:space="preserve"> </w:t>
      </w:r>
      <w:r w:rsidRPr="00C41912">
        <w:rPr>
          <w:rFonts w:ascii="Arial" w:hAnsi="Arial" w:cs="Arial"/>
        </w:rPr>
        <w:t xml:space="preserve">of their objectives and to serve as an intermediary for the other </w:t>
      </w:r>
      <w:r w:rsidR="006D014E">
        <w:rPr>
          <w:rFonts w:ascii="Arial" w:hAnsi="Arial" w:cs="Arial"/>
        </w:rPr>
        <w:t>D</w:t>
      </w:r>
      <w:r w:rsidRPr="00C41912">
        <w:rPr>
          <w:rFonts w:ascii="Arial" w:hAnsi="Arial" w:cs="Arial"/>
        </w:rPr>
        <w:t>irectors and shareholders.</w:t>
      </w:r>
    </w:p>
    <w:p w14:paraId="1E8D87CE" w14:textId="30E53E8C" w:rsidR="00C41912" w:rsidRPr="00EE4EE3" w:rsidRDefault="00A67321" w:rsidP="00EE4EE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A67321">
        <w:rPr>
          <w:rFonts w:ascii="Arial" w:hAnsi="Arial" w:cs="Arial"/>
        </w:rPr>
        <w:t>eputise for the Chair</w:t>
      </w:r>
      <w:r>
        <w:rPr>
          <w:rFonts w:ascii="Arial" w:hAnsi="Arial" w:cs="Arial"/>
        </w:rPr>
        <w:t xml:space="preserve"> </w:t>
      </w:r>
      <w:r w:rsidRPr="00A67321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their</w:t>
      </w:r>
      <w:r w:rsidRPr="00A67321">
        <w:rPr>
          <w:rFonts w:ascii="Arial" w:hAnsi="Arial" w:cs="Arial"/>
        </w:rPr>
        <w:t xml:space="preserve"> absence</w:t>
      </w:r>
      <w:r>
        <w:rPr>
          <w:rFonts w:ascii="Arial" w:hAnsi="Arial" w:cs="Arial"/>
        </w:rPr>
        <w:t xml:space="preserve">, including </w:t>
      </w:r>
      <w:r w:rsidR="006D014E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hairing </w:t>
      </w:r>
      <w:r w:rsidRPr="00A67321">
        <w:rPr>
          <w:rFonts w:ascii="Arial" w:hAnsi="Arial" w:cs="Arial"/>
        </w:rPr>
        <w:t xml:space="preserve">meetings of the </w:t>
      </w:r>
      <w:r w:rsidR="006D014E">
        <w:rPr>
          <w:rFonts w:ascii="Arial" w:hAnsi="Arial" w:cs="Arial"/>
        </w:rPr>
        <w:t>D</w:t>
      </w:r>
      <w:r w:rsidRPr="00A67321">
        <w:rPr>
          <w:rFonts w:ascii="Arial" w:hAnsi="Arial" w:cs="Arial"/>
        </w:rPr>
        <w:t>irectors</w:t>
      </w:r>
      <w:r>
        <w:rPr>
          <w:rFonts w:ascii="Arial" w:hAnsi="Arial" w:cs="Arial"/>
        </w:rPr>
        <w:t>.</w:t>
      </w:r>
    </w:p>
    <w:p w14:paraId="2B920905" w14:textId="20B156B6" w:rsidR="00C41912" w:rsidRPr="00EE4EE3" w:rsidRDefault="00C41912" w:rsidP="00EE4EE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Be a</w:t>
      </w:r>
      <w:r w:rsidRPr="00C41912">
        <w:rPr>
          <w:rFonts w:ascii="Arial" w:hAnsi="Arial" w:cs="Arial"/>
        </w:rPr>
        <w:t>vailable to communicate with shareholders if they have concerns which contact</w:t>
      </w:r>
      <w:r>
        <w:rPr>
          <w:rFonts w:ascii="Arial" w:hAnsi="Arial" w:cs="Arial"/>
        </w:rPr>
        <w:t xml:space="preserve"> </w:t>
      </w:r>
      <w:r w:rsidRPr="00C41912">
        <w:rPr>
          <w:rFonts w:ascii="Arial" w:hAnsi="Arial" w:cs="Arial"/>
        </w:rPr>
        <w:t xml:space="preserve">through the normal channels of Chair, Group Chief Executive </w:t>
      </w:r>
      <w:r>
        <w:rPr>
          <w:rFonts w:ascii="Arial" w:hAnsi="Arial" w:cs="Arial"/>
        </w:rPr>
        <w:t xml:space="preserve">Officer </w:t>
      </w:r>
      <w:r w:rsidR="00524F66">
        <w:rPr>
          <w:rFonts w:ascii="Arial" w:hAnsi="Arial" w:cs="Arial"/>
        </w:rPr>
        <w:t xml:space="preserve">(the “CEO”) </w:t>
      </w:r>
      <w:r w:rsidRPr="00C41912">
        <w:rPr>
          <w:rFonts w:ascii="Arial" w:hAnsi="Arial" w:cs="Arial"/>
        </w:rPr>
        <w:t>or Group Chief</w:t>
      </w:r>
      <w:r>
        <w:rPr>
          <w:rFonts w:ascii="Arial" w:hAnsi="Arial" w:cs="Arial"/>
        </w:rPr>
        <w:t xml:space="preserve"> </w:t>
      </w:r>
      <w:r w:rsidRPr="00C41912">
        <w:rPr>
          <w:rFonts w:ascii="Arial" w:hAnsi="Arial" w:cs="Arial"/>
        </w:rPr>
        <w:t>Financial Officer has failed to resolve or for which such contact is inappropriate</w:t>
      </w:r>
      <w:r w:rsidR="00EE4EE3">
        <w:rPr>
          <w:rFonts w:ascii="Arial" w:hAnsi="Arial" w:cs="Arial"/>
        </w:rPr>
        <w:t>.</w:t>
      </w:r>
    </w:p>
    <w:p w14:paraId="494DF506" w14:textId="5D26BF4E" w:rsidR="00C41912" w:rsidRPr="00EE4EE3" w:rsidRDefault="00C41912" w:rsidP="00EE4EE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C41912">
        <w:rPr>
          <w:rFonts w:ascii="Arial" w:hAnsi="Arial" w:cs="Arial"/>
        </w:rPr>
        <w:t xml:space="preserve">ommunicate, and attend </w:t>
      </w:r>
      <w:r w:rsidR="006D014E">
        <w:rPr>
          <w:rFonts w:ascii="Arial" w:hAnsi="Arial" w:cs="Arial"/>
        </w:rPr>
        <w:t>M</w:t>
      </w:r>
      <w:r w:rsidRPr="00C41912">
        <w:rPr>
          <w:rFonts w:ascii="Arial" w:hAnsi="Arial" w:cs="Arial"/>
        </w:rPr>
        <w:t>eetings if required, with a sufficient range of major</w:t>
      </w:r>
      <w:r>
        <w:rPr>
          <w:rFonts w:ascii="Arial" w:hAnsi="Arial" w:cs="Arial"/>
        </w:rPr>
        <w:t xml:space="preserve"> </w:t>
      </w:r>
      <w:r w:rsidRPr="00C41912">
        <w:rPr>
          <w:rFonts w:ascii="Arial" w:hAnsi="Arial" w:cs="Arial"/>
        </w:rPr>
        <w:t>shareholders and financial analysts to obtain a balanced understanding of the issues and</w:t>
      </w:r>
      <w:r>
        <w:rPr>
          <w:rFonts w:ascii="Arial" w:hAnsi="Arial" w:cs="Arial"/>
        </w:rPr>
        <w:t xml:space="preserve"> </w:t>
      </w:r>
      <w:r w:rsidRPr="00C41912">
        <w:rPr>
          <w:rFonts w:ascii="Arial" w:hAnsi="Arial" w:cs="Arial"/>
        </w:rPr>
        <w:t>concerns of such shareholders</w:t>
      </w:r>
      <w:r w:rsidR="00EE4EE3">
        <w:rPr>
          <w:rFonts w:ascii="Arial" w:hAnsi="Arial" w:cs="Arial"/>
        </w:rPr>
        <w:t>.</w:t>
      </w:r>
    </w:p>
    <w:p w14:paraId="5750E3B5" w14:textId="69196158" w:rsidR="00C41912" w:rsidRPr="00EE4EE3" w:rsidRDefault="00C41912" w:rsidP="00EE4EE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41912">
        <w:rPr>
          <w:rFonts w:ascii="Arial" w:hAnsi="Arial" w:cs="Arial"/>
        </w:rPr>
        <w:t xml:space="preserve">ake responsibility for an orderly succession process for the Chair and to </w:t>
      </w:r>
      <w:r w:rsidR="006D014E">
        <w:rPr>
          <w:rFonts w:ascii="Arial" w:hAnsi="Arial" w:cs="Arial"/>
        </w:rPr>
        <w:t>C</w:t>
      </w:r>
      <w:r w:rsidRPr="00C41912">
        <w:rPr>
          <w:rFonts w:ascii="Arial" w:hAnsi="Arial" w:cs="Arial"/>
        </w:rPr>
        <w:t xml:space="preserve">hair the Nomination Committee when it is considering succession </w:t>
      </w:r>
      <w:r w:rsidR="006D014E">
        <w:rPr>
          <w:rFonts w:ascii="Arial" w:hAnsi="Arial" w:cs="Arial"/>
        </w:rPr>
        <w:t xml:space="preserve">for </w:t>
      </w:r>
      <w:r w:rsidRPr="00C41912">
        <w:rPr>
          <w:rFonts w:ascii="Arial" w:hAnsi="Arial" w:cs="Arial"/>
        </w:rPr>
        <w:t>the role of Chair</w:t>
      </w:r>
      <w:r w:rsidR="00EE4EE3">
        <w:rPr>
          <w:rFonts w:ascii="Arial" w:hAnsi="Arial" w:cs="Arial"/>
        </w:rPr>
        <w:t>.</w:t>
      </w:r>
    </w:p>
    <w:p w14:paraId="053229C5" w14:textId="0DB84BFB" w:rsidR="00C41912" w:rsidRPr="00EE4EE3" w:rsidRDefault="00C41912" w:rsidP="00EE4EE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C41912">
        <w:rPr>
          <w:rFonts w:ascii="Arial" w:hAnsi="Arial" w:cs="Arial"/>
        </w:rPr>
        <w:t xml:space="preserve">eet with the other </w:t>
      </w:r>
      <w:r w:rsidR="006D014E">
        <w:rPr>
          <w:rFonts w:ascii="Arial" w:hAnsi="Arial" w:cs="Arial"/>
        </w:rPr>
        <w:t>D</w:t>
      </w:r>
      <w:r w:rsidRPr="00C41912">
        <w:rPr>
          <w:rFonts w:ascii="Arial" w:hAnsi="Arial" w:cs="Arial"/>
        </w:rPr>
        <w:t xml:space="preserve">irectors (both </w:t>
      </w:r>
      <w:r w:rsidR="006D014E">
        <w:rPr>
          <w:rFonts w:ascii="Arial" w:hAnsi="Arial" w:cs="Arial"/>
        </w:rPr>
        <w:t>N</w:t>
      </w:r>
      <w:r w:rsidRPr="00C41912">
        <w:rPr>
          <w:rFonts w:ascii="Arial" w:hAnsi="Arial" w:cs="Arial"/>
        </w:rPr>
        <w:t>on-</w:t>
      </w:r>
      <w:r w:rsidR="006D014E">
        <w:rPr>
          <w:rFonts w:ascii="Arial" w:hAnsi="Arial" w:cs="Arial"/>
        </w:rPr>
        <w:t>E</w:t>
      </w:r>
      <w:r w:rsidRPr="00C41912">
        <w:rPr>
          <w:rFonts w:ascii="Arial" w:hAnsi="Arial" w:cs="Arial"/>
        </w:rPr>
        <w:t xml:space="preserve">xecutive and </w:t>
      </w:r>
      <w:r w:rsidR="006D014E">
        <w:rPr>
          <w:rFonts w:ascii="Arial" w:hAnsi="Arial" w:cs="Arial"/>
        </w:rPr>
        <w:t>E</w:t>
      </w:r>
      <w:r w:rsidRPr="00C41912">
        <w:rPr>
          <w:rFonts w:ascii="Arial" w:hAnsi="Arial" w:cs="Arial"/>
        </w:rPr>
        <w:t>xecutive) at least once a year to appraise the Chai</w:t>
      </w:r>
      <w:r w:rsidR="00524F66">
        <w:rPr>
          <w:rFonts w:ascii="Arial" w:hAnsi="Arial" w:cs="Arial"/>
        </w:rPr>
        <w:t>r</w:t>
      </w:r>
      <w:r w:rsidRPr="00C41912">
        <w:rPr>
          <w:rFonts w:ascii="Arial" w:hAnsi="Arial" w:cs="Arial"/>
        </w:rPr>
        <w:t>'s performance and on such other occasions as deemed appropriate</w:t>
      </w:r>
      <w:r w:rsidR="00EE4EE3">
        <w:rPr>
          <w:rFonts w:ascii="Arial" w:hAnsi="Arial" w:cs="Arial"/>
        </w:rPr>
        <w:t>.</w:t>
      </w:r>
    </w:p>
    <w:p w14:paraId="2AC92CC4" w14:textId="79859BEB" w:rsidR="00C41912" w:rsidRPr="00EE4EE3" w:rsidRDefault="00C41912" w:rsidP="00EE4EE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Work </w:t>
      </w:r>
      <w:r w:rsidRPr="00C41912">
        <w:rPr>
          <w:rFonts w:ascii="Arial" w:hAnsi="Arial" w:cs="Arial"/>
        </w:rPr>
        <w:t xml:space="preserve">with the Chair, other </w:t>
      </w:r>
      <w:r w:rsidR="006D014E">
        <w:rPr>
          <w:rFonts w:ascii="Arial" w:hAnsi="Arial" w:cs="Arial"/>
        </w:rPr>
        <w:t>D</w:t>
      </w:r>
      <w:r w:rsidRPr="00C41912">
        <w:rPr>
          <w:rFonts w:ascii="Arial" w:hAnsi="Arial" w:cs="Arial"/>
        </w:rPr>
        <w:t>irectors and</w:t>
      </w:r>
      <w:r w:rsidR="006D014E">
        <w:rPr>
          <w:rFonts w:ascii="Arial" w:hAnsi="Arial" w:cs="Arial"/>
        </w:rPr>
        <w:t xml:space="preserve"> </w:t>
      </w:r>
      <w:r w:rsidRPr="00C41912">
        <w:rPr>
          <w:rFonts w:ascii="Arial" w:hAnsi="Arial" w:cs="Arial"/>
        </w:rPr>
        <w:t>/</w:t>
      </w:r>
      <w:r w:rsidR="006D014E">
        <w:rPr>
          <w:rFonts w:ascii="Arial" w:hAnsi="Arial" w:cs="Arial"/>
        </w:rPr>
        <w:t xml:space="preserve"> </w:t>
      </w:r>
      <w:r w:rsidRPr="00C41912">
        <w:rPr>
          <w:rFonts w:ascii="Arial" w:hAnsi="Arial" w:cs="Arial"/>
        </w:rPr>
        <w:t>or shareholders to resolve significant issues and to maintain Board and Company stability in periods of stress, particularly where:</w:t>
      </w:r>
    </w:p>
    <w:p w14:paraId="5CAEC1AE" w14:textId="54017FC6" w:rsidR="00C41912" w:rsidRDefault="006D014E" w:rsidP="00C41912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41912" w:rsidRPr="00C41912">
        <w:rPr>
          <w:rFonts w:ascii="Arial" w:hAnsi="Arial" w:cs="Arial"/>
        </w:rPr>
        <w:t xml:space="preserve">here is a dispute between the Chair and the </w:t>
      </w:r>
      <w:r w:rsidR="00524F66">
        <w:rPr>
          <w:rFonts w:ascii="Arial" w:hAnsi="Arial" w:cs="Arial"/>
        </w:rPr>
        <w:t>CEO</w:t>
      </w:r>
      <w:r w:rsidR="00C41912" w:rsidRPr="00C41912">
        <w:rPr>
          <w:rFonts w:ascii="Arial" w:hAnsi="Arial" w:cs="Arial"/>
        </w:rPr>
        <w:t>;</w:t>
      </w:r>
    </w:p>
    <w:p w14:paraId="182F1C2D" w14:textId="3C860C4E" w:rsidR="00C41912" w:rsidRDefault="006D014E" w:rsidP="00C41912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41912" w:rsidRPr="00C41912">
        <w:rPr>
          <w:rFonts w:ascii="Arial" w:hAnsi="Arial" w:cs="Arial"/>
        </w:rPr>
        <w:t xml:space="preserve">hareholders or </w:t>
      </w:r>
      <w:r>
        <w:rPr>
          <w:rFonts w:ascii="Arial" w:hAnsi="Arial" w:cs="Arial"/>
        </w:rPr>
        <w:t>N</w:t>
      </w:r>
      <w:r w:rsidR="00C41912" w:rsidRPr="00C41912">
        <w:rPr>
          <w:rFonts w:ascii="Arial" w:hAnsi="Arial" w:cs="Arial"/>
        </w:rPr>
        <w:t>on-</w:t>
      </w:r>
      <w:r>
        <w:rPr>
          <w:rFonts w:ascii="Arial" w:hAnsi="Arial" w:cs="Arial"/>
        </w:rPr>
        <w:t>E</w:t>
      </w:r>
      <w:r w:rsidR="00C41912" w:rsidRPr="00C41912">
        <w:rPr>
          <w:rFonts w:ascii="Arial" w:hAnsi="Arial" w:cs="Arial"/>
        </w:rPr>
        <w:t xml:space="preserve">xecutive </w:t>
      </w:r>
      <w:r>
        <w:rPr>
          <w:rFonts w:ascii="Arial" w:hAnsi="Arial" w:cs="Arial"/>
        </w:rPr>
        <w:t>D</w:t>
      </w:r>
      <w:r w:rsidR="00C41912" w:rsidRPr="00C41912">
        <w:rPr>
          <w:rFonts w:ascii="Arial" w:hAnsi="Arial" w:cs="Arial"/>
        </w:rPr>
        <w:t>irectors have expressed concerns that issues are not</w:t>
      </w:r>
      <w:r w:rsidR="00C41912">
        <w:rPr>
          <w:rFonts w:ascii="Arial" w:hAnsi="Arial" w:cs="Arial"/>
        </w:rPr>
        <w:t xml:space="preserve"> </w:t>
      </w:r>
      <w:r w:rsidR="00C41912" w:rsidRPr="00C41912">
        <w:rPr>
          <w:rFonts w:ascii="Arial" w:hAnsi="Arial" w:cs="Arial"/>
        </w:rPr>
        <w:t xml:space="preserve">being addressed by the Chair or </w:t>
      </w:r>
      <w:r w:rsidR="00524F66">
        <w:rPr>
          <w:rFonts w:ascii="Arial" w:hAnsi="Arial" w:cs="Arial"/>
        </w:rPr>
        <w:t>CEO</w:t>
      </w:r>
      <w:r w:rsidR="00C41912" w:rsidRPr="00C41912">
        <w:rPr>
          <w:rFonts w:ascii="Arial" w:hAnsi="Arial" w:cs="Arial"/>
        </w:rPr>
        <w:t>;</w:t>
      </w:r>
    </w:p>
    <w:p w14:paraId="31E8C26F" w14:textId="07AEFCDC" w:rsidR="00C41912" w:rsidRDefault="006D014E" w:rsidP="00C41912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41912" w:rsidRPr="00C41912">
        <w:rPr>
          <w:rFonts w:ascii="Arial" w:hAnsi="Arial" w:cs="Arial"/>
        </w:rPr>
        <w:t>he Board is not united on the strategy being adopted by the Chair and the</w:t>
      </w:r>
      <w:r w:rsidR="00C41912">
        <w:rPr>
          <w:rFonts w:ascii="Arial" w:hAnsi="Arial" w:cs="Arial"/>
        </w:rPr>
        <w:t xml:space="preserve"> </w:t>
      </w:r>
      <w:r w:rsidR="00524F66">
        <w:rPr>
          <w:rFonts w:ascii="Arial" w:hAnsi="Arial" w:cs="Arial"/>
        </w:rPr>
        <w:t>CEO</w:t>
      </w:r>
      <w:r w:rsidR="00C41912" w:rsidRPr="00C41912">
        <w:rPr>
          <w:rFonts w:ascii="Arial" w:hAnsi="Arial" w:cs="Arial"/>
        </w:rPr>
        <w:t>;</w:t>
      </w:r>
    </w:p>
    <w:p w14:paraId="62F23E9A" w14:textId="7EA7942C" w:rsidR="00C41912" w:rsidRDefault="006D014E" w:rsidP="00C41912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41912" w:rsidRPr="00C41912">
        <w:rPr>
          <w:rFonts w:ascii="Arial" w:hAnsi="Arial" w:cs="Arial"/>
        </w:rPr>
        <w:t xml:space="preserve">he relationship between the Chair and </w:t>
      </w:r>
      <w:r w:rsidR="00524F66">
        <w:rPr>
          <w:rFonts w:ascii="Arial" w:hAnsi="Arial" w:cs="Arial"/>
        </w:rPr>
        <w:t>CEO</w:t>
      </w:r>
      <w:r w:rsidR="00C41912">
        <w:rPr>
          <w:rFonts w:ascii="Arial" w:hAnsi="Arial" w:cs="Arial"/>
        </w:rPr>
        <w:t xml:space="preserve"> </w:t>
      </w:r>
      <w:r w:rsidR="00C41912" w:rsidRPr="00C41912">
        <w:rPr>
          <w:rFonts w:ascii="Arial" w:hAnsi="Arial" w:cs="Arial"/>
        </w:rPr>
        <w:t>is such that</w:t>
      </w:r>
      <w:r w:rsidR="00C41912">
        <w:rPr>
          <w:rFonts w:ascii="Arial" w:hAnsi="Arial" w:cs="Arial"/>
        </w:rPr>
        <w:t xml:space="preserve"> </w:t>
      </w:r>
      <w:r w:rsidR="00C41912" w:rsidRPr="00C41912">
        <w:rPr>
          <w:rFonts w:ascii="Arial" w:hAnsi="Arial" w:cs="Arial"/>
        </w:rPr>
        <w:t>decisions are being taken without referral to or approval of the full Board; or</w:t>
      </w:r>
    </w:p>
    <w:p w14:paraId="09AB059C" w14:textId="72479BF2" w:rsidR="00C41912" w:rsidRPr="00C41912" w:rsidRDefault="006D014E" w:rsidP="00C41912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41912" w:rsidRPr="00C41912">
        <w:rPr>
          <w:rFonts w:ascii="Arial" w:hAnsi="Arial" w:cs="Arial"/>
        </w:rPr>
        <w:t xml:space="preserve">uccession planning is being </w:t>
      </w:r>
      <w:r>
        <w:rPr>
          <w:rFonts w:ascii="Arial" w:hAnsi="Arial" w:cs="Arial"/>
        </w:rPr>
        <w:t>overlooked</w:t>
      </w:r>
      <w:r w:rsidR="00C41912" w:rsidRPr="00C41912">
        <w:rPr>
          <w:rFonts w:ascii="Arial" w:hAnsi="Arial" w:cs="Arial"/>
        </w:rPr>
        <w:t>.</w:t>
      </w:r>
    </w:p>
    <w:sectPr w:rsidR="00C41912" w:rsidRPr="00C419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9DEAF" w14:textId="77777777" w:rsidR="00C41912" w:rsidRDefault="00C41912" w:rsidP="00C41912">
      <w:pPr>
        <w:spacing w:after="0" w:line="240" w:lineRule="auto"/>
      </w:pPr>
      <w:r>
        <w:separator/>
      </w:r>
    </w:p>
  </w:endnote>
  <w:endnote w:type="continuationSeparator" w:id="0">
    <w:p w14:paraId="26A94755" w14:textId="77777777" w:rsidR="00C41912" w:rsidRDefault="00C41912" w:rsidP="00C41912">
      <w:pPr>
        <w:spacing w:after="0" w:line="240" w:lineRule="auto"/>
      </w:pPr>
      <w:r>
        <w:continuationSeparator/>
      </w:r>
    </w:p>
  </w:endnote>
  <w:endnote w:type="continuationNotice" w:id="1">
    <w:p w14:paraId="0865970F" w14:textId="77777777" w:rsidR="00C6407F" w:rsidRDefault="00C640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0B05" w14:textId="77777777" w:rsidR="00E94517" w:rsidRDefault="00E945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4C3B" w14:textId="7714159C" w:rsidR="00C41912" w:rsidRDefault="00C41912">
    <w:pPr>
      <w:pStyle w:val="Footer"/>
    </w:pPr>
    <w:r>
      <w:t>Approved: May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BD9A5" w14:textId="77777777" w:rsidR="00E94517" w:rsidRDefault="00E945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51216" w14:textId="77777777" w:rsidR="00C41912" w:rsidRDefault="00C41912" w:rsidP="00C41912">
      <w:pPr>
        <w:spacing w:after="0" w:line="240" w:lineRule="auto"/>
      </w:pPr>
      <w:r>
        <w:separator/>
      </w:r>
    </w:p>
  </w:footnote>
  <w:footnote w:type="continuationSeparator" w:id="0">
    <w:p w14:paraId="1D4046A1" w14:textId="77777777" w:rsidR="00C41912" w:rsidRDefault="00C41912" w:rsidP="00C41912">
      <w:pPr>
        <w:spacing w:after="0" w:line="240" w:lineRule="auto"/>
      </w:pPr>
      <w:r>
        <w:continuationSeparator/>
      </w:r>
    </w:p>
  </w:footnote>
  <w:footnote w:type="continuationNotice" w:id="1">
    <w:p w14:paraId="15E0DD32" w14:textId="77777777" w:rsidR="00C6407F" w:rsidRDefault="00C640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8098" w14:textId="77777777" w:rsidR="00E94517" w:rsidRDefault="00E945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1309" w14:textId="31236D7F" w:rsidR="00C41912" w:rsidRDefault="006402FC" w:rsidP="00C41912">
    <w:pPr>
      <w:pStyle w:val="Header"/>
      <w:tabs>
        <w:tab w:val="clear" w:pos="4513"/>
        <w:tab w:val="clear" w:pos="9026"/>
        <w:tab w:val="left" w:pos="970"/>
      </w:tabs>
    </w:pPr>
    <w:r>
      <mc:AlternateContent>
        <mc:Choice Requires="wpg">
          <w:drawing>
            <wp:anchor distT="0" distB="0" distL="114300" distR="114300" simplePos="0" relativeHeight="251658241" behindDoc="0" locked="0" layoutInCell="1" allowOverlap="1" wp14:anchorId="372C6C11" wp14:editId="11E350C9">
              <wp:simplePos x="0" y="0"/>
              <wp:positionH relativeFrom="page">
                <wp:posOffset>3482874</wp:posOffset>
              </wp:positionH>
              <wp:positionV relativeFrom="paragraph">
                <wp:posOffset>-441677</wp:posOffset>
              </wp:positionV>
              <wp:extent cx="4090317" cy="815340"/>
              <wp:effectExtent l="0" t="0" r="5715" b="381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90317" cy="815340"/>
                        <a:chOff x="0" y="0"/>
                        <a:chExt cx="4090317" cy="815340"/>
                      </a:xfrm>
                    </wpg:grpSpPr>
                    <wps:wsp>
                      <wps:cNvPr id="5" name="Rectangle 5"/>
                      <wps:cNvSpPr/>
                      <wps:spPr>
                        <a:xfrm>
                          <a:off x="2933700" y="0"/>
                          <a:ext cx="1156617" cy="670851"/>
                        </a:xfrm>
                        <a:prstGeom prst="rect">
                          <a:avLst/>
                        </a:prstGeom>
                        <a:solidFill>
                          <a:srgbClr val="00295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1022350" y="292100"/>
                          <a:ext cx="961390" cy="194310"/>
                        </a:xfrm>
                        <a:prstGeom prst="rect">
                          <a:avLst/>
                        </a:prstGeom>
                        <a:solidFill>
                          <a:srgbClr val="00295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1987550" y="488950"/>
                          <a:ext cx="1193800" cy="326390"/>
                        </a:xfrm>
                        <a:prstGeom prst="rect">
                          <a:avLst/>
                        </a:prstGeom>
                        <a:solidFill>
                          <a:srgbClr val="FF6E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0" y="0"/>
                          <a:ext cx="628015" cy="244475"/>
                        </a:xfrm>
                        <a:prstGeom prst="rect">
                          <a:avLst/>
                        </a:prstGeom>
                        <a:solidFill>
                          <a:srgbClr val="FF6E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4C5434" id="Group 4" o:spid="_x0000_s1026" style="position:absolute;margin-left:274.25pt;margin-top:-34.8pt;width:322.05pt;height:64.2pt;z-index:251658241;mso-position-horizontal-relative:page" coordsize="40903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">
              <v:rect id="Rectangle 5" o:spid="_x0000_s1027" style="position:absolute;left:29337;width:11566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" fillcolor="#002954" stroked="f" strokeweight="1pt"/>
              <v:rect id="Rectangle 6" o:spid="_x0000_s1028" style="position:absolute;left:10223;top:2921;width:9614;height:19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" fillcolor="#002954" stroked="f" strokeweight="1pt"/>
              <v:rect id="Rectangle 7" o:spid="_x0000_s1029" style="position:absolute;left:19875;top:4889;width:11938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" fillcolor="#ff6e1e" stroked="f" strokeweight="1pt"/>
              <v:rect id="Rectangle 8" o:spid="_x0000_s1030" style="position:absolute;width:6280;height:2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" fillcolor="#ff6e1e" stroked="f" strokeweight="1pt"/>
              <w10:wrap anchorx="page"/>
            </v:group>
          </w:pict>
        </mc:Fallback>
      </mc:AlternateContent>
    </w:r>
    <w:r w:rsidR="001B01CF">
      <w:rPr>
        <w:rFonts w:ascii="Arial" w:hAnsi="Arial" w:cs="Arial"/>
        <w:b/>
        <w:bCs/>
        <w:color w:val="FFFFFF" w:themeColor="background1"/>
        <w:sz w:val="21"/>
        <w:szCs w:val="16"/>
      </w:rPr>
      <w:drawing>
        <wp:anchor distT="0" distB="0" distL="114300" distR="114300" simplePos="0" relativeHeight="251658240" behindDoc="1" locked="0" layoutInCell="1" allowOverlap="1" wp14:anchorId="6C385ABB" wp14:editId="577D6891">
          <wp:simplePos x="0" y="0"/>
          <wp:positionH relativeFrom="page">
            <wp:posOffset>11648</wp:posOffset>
          </wp:positionH>
          <wp:positionV relativeFrom="page">
            <wp:posOffset>23778</wp:posOffset>
          </wp:positionV>
          <wp:extent cx="1822450" cy="799994"/>
          <wp:effectExtent l="0" t="0" r="6350" b="635"/>
          <wp:wrapNone/>
          <wp:docPr id="47" name="Picture 47" descr="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art&#10;&#10;Description automatically generated"/>
                  <pic:cNvPicPr/>
                </pic:nvPicPr>
                <pic:blipFill rotWithShape="1">
                  <a:blip r:embed="rId1"/>
                  <a:srcRect r="73100" b="91655"/>
                  <a:stretch/>
                </pic:blipFill>
                <pic:spPr bwMode="auto">
                  <a:xfrm>
                    <a:off x="0" y="0"/>
                    <a:ext cx="1822450" cy="7999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1DC3" w14:textId="77777777" w:rsidR="00E94517" w:rsidRDefault="00E94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541F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3024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12"/>
    <w:rsid w:val="00105745"/>
    <w:rsid w:val="001B01CF"/>
    <w:rsid w:val="00304F3C"/>
    <w:rsid w:val="00354B57"/>
    <w:rsid w:val="003E27B3"/>
    <w:rsid w:val="0040432A"/>
    <w:rsid w:val="0042596D"/>
    <w:rsid w:val="00524F66"/>
    <w:rsid w:val="005A3D75"/>
    <w:rsid w:val="006402FC"/>
    <w:rsid w:val="00646EC7"/>
    <w:rsid w:val="006565CB"/>
    <w:rsid w:val="00662D42"/>
    <w:rsid w:val="006D014E"/>
    <w:rsid w:val="0084223F"/>
    <w:rsid w:val="008738FB"/>
    <w:rsid w:val="00931AA3"/>
    <w:rsid w:val="00A4055A"/>
    <w:rsid w:val="00A67321"/>
    <w:rsid w:val="00A82226"/>
    <w:rsid w:val="00C41912"/>
    <w:rsid w:val="00C6407F"/>
    <w:rsid w:val="00C93289"/>
    <w:rsid w:val="00DF0F37"/>
    <w:rsid w:val="00E94517"/>
    <w:rsid w:val="00EE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9E97446"/>
  <w15:chartTrackingRefBased/>
  <w15:docId w15:val="{88216E75-23D0-4560-9293-D5420F73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912"/>
  </w:style>
  <w:style w:type="paragraph" w:styleId="Footer">
    <w:name w:val="footer"/>
    <w:basedOn w:val="Normal"/>
    <w:link w:val="FooterChar"/>
    <w:uiPriority w:val="99"/>
    <w:unhideWhenUsed/>
    <w:rsid w:val="00C41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912"/>
  </w:style>
  <w:style w:type="paragraph" w:styleId="ListParagraph">
    <w:name w:val="List Paragraph"/>
    <w:basedOn w:val="Normal"/>
    <w:uiPriority w:val="34"/>
    <w:qFormat/>
    <w:rsid w:val="00C419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7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3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3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32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D01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eea2b8-7b6b-4320-a2d4-c4f1f8632c99">
      <Terms xmlns="http://schemas.microsoft.com/office/infopath/2007/PartnerControls"/>
    </lcf76f155ced4ddcb4097134ff3c332f>
    <TaxCatchAll xmlns="2c895cb1-cc58-483e-86ff-96e45a974e3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1EE74BA868B48B2675960B23E3BF5" ma:contentTypeVersion="12" ma:contentTypeDescription="Create a new document." ma:contentTypeScope="" ma:versionID="3f6c9f54c6a1746a67514278972cfb93">
  <xsd:schema xmlns:xsd="http://www.w3.org/2001/XMLSchema" xmlns:xs="http://www.w3.org/2001/XMLSchema" xmlns:p="http://schemas.microsoft.com/office/2006/metadata/properties" xmlns:ns2="88eea2b8-7b6b-4320-a2d4-c4f1f8632c99" xmlns:ns3="2c895cb1-cc58-483e-86ff-96e45a974e3b" targetNamespace="http://schemas.microsoft.com/office/2006/metadata/properties" ma:root="true" ma:fieldsID="82390be5e49db8f1e8d848bd67f76182" ns2:_="" ns3:_="">
    <xsd:import namespace="88eea2b8-7b6b-4320-a2d4-c4f1f8632c99"/>
    <xsd:import namespace="2c895cb1-cc58-483e-86ff-96e45a974e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ea2b8-7b6b-4320-a2d4-c4f1f8632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e6f7b00-301e-4c89-b186-a05e1e58f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95cb1-cc58-483e-86ff-96e45a974e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51308d8-55fe-4a89-a2db-d13907434f68}" ma:internalName="TaxCatchAll" ma:showField="CatchAllData" ma:web="2c895cb1-cc58-483e-86ff-96e45a974e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412E07-9232-462C-9EB1-DC8C844F180C}">
  <ds:schemaRefs>
    <ds:schemaRef ds:uri="http://purl.org/dc/elements/1.1/"/>
    <ds:schemaRef ds:uri="http://schemas.microsoft.com/office/2006/metadata/properties"/>
    <ds:schemaRef ds:uri="88eea2b8-7b6b-4320-a2d4-c4f1f8632c9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2c895cb1-cc58-483e-86ff-96e45a974e3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DD8F98D-2093-4651-AAA7-4FCD0FC7C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ea2b8-7b6b-4320-a2d4-c4f1f8632c99"/>
    <ds:schemaRef ds:uri="2c895cb1-cc58-483e-86ff-96e45a974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9879D5-A82A-4F6A-A851-EF0FAED7AB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d8d5eb8-2d34-4728-91b4-c69a1e01a91b}" enabled="1" method="Privileged" siteId="{4b4cca9c-edaf-42f3-8e21-9070c5d9d76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Yamagata</dc:creator>
  <cp:keywords/>
  <dc:description/>
  <cp:lastModifiedBy>Susan Woodlands</cp:lastModifiedBy>
  <cp:revision>2</cp:revision>
  <dcterms:created xsi:type="dcterms:W3CDTF">2023-05-25T16:47:00Z</dcterms:created>
  <dcterms:modified xsi:type="dcterms:W3CDTF">2023-05-25T16:47:00Z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8d5eb8-2d34-4728-91b4-c69a1e01a91b_Enabled">
    <vt:lpwstr>true</vt:lpwstr>
  </property>
  <property fmtid="{D5CDD505-2E9C-101B-9397-08002B2CF9AE}" pid="3" name="MSIP_Label_9d8d5eb8-2d34-4728-91b4-c69a1e01a91b_SetDate">
    <vt:lpwstr>2023-05-01T13:01:54Z</vt:lpwstr>
  </property>
  <property fmtid="{D5CDD505-2E9C-101B-9397-08002B2CF9AE}" pid="4" name="MSIP_Label_9d8d5eb8-2d34-4728-91b4-c69a1e01a91b_Method">
    <vt:lpwstr>Privileged</vt:lpwstr>
  </property>
  <property fmtid="{D5CDD505-2E9C-101B-9397-08002B2CF9AE}" pid="5" name="MSIP_Label_9d8d5eb8-2d34-4728-91b4-c69a1e01a91b_Name">
    <vt:lpwstr>C1 Public Content</vt:lpwstr>
  </property>
  <property fmtid="{D5CDD505-2E9C-101B-9397-08002B2CF9AE}" pid="6" name="MSIP_Label_9d8d5eb8-2d34-4728-91b4-c69a1e01a91b_SiteId">
    <vt:lpwstr>4b4cca9c-edaf-42f3-8e21-9070c5d9d76b</vt:lpwstr>
  </property>
  <property fmtid="{D5CDD505-2E9C-101B-9397-08002B2CF9AE}" pid="7" name="MSIP_Label_9d8d5eb8-2d34-4728-91b4-c69a1e01a91b_ActionId">
    <vt:lpwstr>64642437-5577-46e8-a8a2-02d88955c349</vt:lpwstr>
  </property>
  <property fmtid="{D5CDD505-2E9C-101B-9397-08002B2CF9AE}" pid="8" name="MSIP_Label_9d8d5eb8-2d34-4728-91b4-c69a1e01a91b_ContentBits">
    <vt:lpwstr>0</vt:lpwstr>
  </property>
  <property fmtid="{D5CDD505-2E9C-101B-9397-08002B2CF9AE}" pid="9" name="ContentTypeId">
    <vt:lpwstr>0x0101006751EE74BA868B48B2675960B23E3BF5</vt:lpwstr>
  </property>
  <property fmtid="{D5CDD505-2E9C-101B-9397-08002B2CF9AE}" pid="10" name="MediaServiceImageTags">
    <vt:lpwstr/>
  </property>
</Properties>
</file>